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8137" w14:textId="3526C58C" w:rsidR="00E9030E" w:rsidRPr="00E9030E" w:rsidRDefault="00E9030E" w:rsidP="00E9030E">
      <w:pPr>
        <w:spacing w:before="120" w:after="120" w:line="280" w:lineRule="exact"/>
        <w:jc w:val="center"/>
        <w:rPr>
          <w:rFonts w:ascii="Times New Roman" w:hAnsi="Times New Roman" w:cs="Times New Roman"/>
          <w:b/>
          <w:bCs/>
          <w:sz w:val="24"/>
          <w:szCs w:val="24"/>
        </w:rPr>
      </w:pPr>
      <w:r w:rsidRPr="00E9030E">
        <w:rPr>
          <w:rFonts w:ascii="Times New Roman" w:hAnsi="Times New Roman" w:cs="Times New Roman"/>
          <w:b/>
          <w:bCs/>
          <w:noProof/>
          <w:sz w:val="24"/>
          <w:szCs w:val="24"/>
        </w:rPr>
        <w:drawing>
          <wp:anchor distT="0" distB="0" distL="114300" distR="114300" simplePos="0" relativeHeight="251658240" behindDoc="1" locked="0" layoutInCell="1" allowOverlap="1" wp14:anchorId="189262AA" wp14:editId="1DF7ACC8">
            <wp:simplePos x="0" y="0"/>
            <wp:positionH relativeFrom="column">
              <wp:posOffset>-133350</wp:posOffset>
            </wp:positionH>
            <wp:positionV relativeFrom="paragraph">
              <wp:posOffset>90805</wp:posOffset>
            </wp:positionV>
            <wp:extent cx="1914525" cy="450850"/>
            <wp:effectExtent l="0" t="0" r="952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14525" cy="450850"/>
                    </a:xfrm>
                    <a:prstGeom prst="rect">
                      <a:avLst/>
                    </a:prstGeom>
                    <a:noFill/>
                  </pic:spPr>
                </pic:pic>
              </a:graphicData>
            </a:graphic>
            <wp14:sizeRelV relativeFrom="margin">
              <wp14:pctHeight>0</wp14:pctHeight>
            </wp14:sizeRelV>
          </wp:anchor>
        </w:drawing>
      </w:r>
      <w:r w:rsidRPr="00E9030E">
        <w:rPr>
          <w:rFonts w:ascii="Times New Roman" w:hAnsi="Times New Roman" w:cs="Times New Roman"/>
          <w:b/>
          <w:bCs/>
          <w:sz w:val="24"/>
          <w:szCs w:val="24"/>
        </w:rPr>
        <w:t>CERTIFICATE OF INSURANCE REQUIREMENTS</w:t>
      </w:r>
    </w:p>
    <w:p w14:paraId="3077C491" w14:textId="02B00D77" w:rsidR="00E9030E" w:rsidRPr="00E9030E" w:rsidRDefault="00E9030E" w:rsidP="00E9030E">
      <w:pPr>
        <w:spacing w:before="120" w:after="120" w:line="280" w:lineRule="exact"/>
        <w:jc w:val="center"/>
        <w:rPr>
          <w:rFonts w:ascii="Times New Roman" w:hAnsi="Times New Roman" w:cs="Times New Roman"/>
          <w:b/>
          <w:bCs/>
          <w:sz w:val="24"/>
          <w:szCs w:val="24"/>
        </w:rPr>
      </w:pPr>
      <w:r w:rsidRPr="00E9030E">
        <w:rPr>
          <w:rFonts w:ascii="Times New Roman" w:hAnsi="Times New Roman" w:cs="Times New Roman"/>
          <w:b/>
          <w:bCs/>
          <w:sz w:val="24"/>
          <w:szCs w:val="24"/>
        </w:rPr>
        <w:t>SUBCONTRACTORS/VENDORS/SUPPLIERS</w:t>
      </w:r>
    </w:p>
    <w:p w14:paraId="22259801" w14:textId="77777777" w:rsidR="00E9030E" w:rsidRPr="00C77E55" w:rsidRDefault="00E9030E" w:rsidP="00E9030E">
      <w:pPr>
        <w:spacing w:before="120" w:after="120" w:line="280" w:lineRule="exact"/>
        <w:jc w:val="center"/>
        <w:rPr>
          <w:rFonts w:ascii="Times New Roman" w:hAnsi="Times New Roman" w:cs="Times New Roman"/>
          <w:b/>
          <w:bCs/>
        </w:rPr>
      </w:pPr>
      <w:r w:rsidRPr="00C77E55">
        <w:rPr>
          <w:rFonts w:ascii="Times New Roman" w:hAnsi="Times New Roman" w:cs="Times New Roman"/>
          <w:b/>
          <w:bCs/>
        </w:rPr>
        <w:t xml:space="preserve">Subcontractor/Vendor/Supplier: Give this form to your insurance agent/broker. </w:t>
      </w:r>
    </w:p>
    <w:p w14:paraId="4D4E6E2B" w14:textId="3F14F5C7" w:rsidR="00E9030E" w:rsidRPr="00C77E55" w:rsidRDefault="00E9030E" w:rsidP="00E9030E">
      <w:pPr>
        <w:spacing w:before="120" w:after="120" w:line="280" w:lineRule="exact"/>
        <w:jc w:val="center"/>
        <w:rPr>
          <w:rFonts w:ascii="Times New Roman" w:hAnsi="Times New Roman" w:cs="Times New Roman"/>
          <w:b/>
          <w:bCs/>
        </w:rPr>
      </w:pPr>
      <w:r w:rsidRPr="00C77E55">
        <w:rPr>
          <w:rFonts w:ascii="Times New Roman" w:hAnsi="Times New Roman" w:cs="Times New Roman"/>
          <w:b/>
          <w:bCs/>
        </w:rPr>
        <w:t xml:space="preserve">** Incomplete Certificates </w:t>
      </w:r>
      <w:r w:rsidRPr="00C77E55">
        <w:rPr>
          <w:rFonts w:ascii="Times New Roman" w:hAnsi="Times New Roman" w:cs="Times New Roman"/>
          <w:b/>
          <w:bCs/>
          <w:u w:val="single"/>
        </w:rPr>
        <w:t>will not</w:t>
      </w:r>
      <w:r w:rsidRPr="00C77E55">
        <w:rPr>
          <w:rFonts w:ascii="Times New Roman" w:hAnsi="Times New Roman" w:cs="Times New Roman"/>
          <w:b/>
          <w:bCs/>
        </w:rPr>
        <w:t xml:space="preserve"> be accepted **</w:t>
      </w:r>
    </w:p>
    <w:p w14:paraId="7C68C261" w14:textId="24EA5ED9"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The Subcontractor/Vendor/Supplier (“</w:t>
      </w:r>
      <w:r w:rsidRPr="00C77E55">
        <w:rPr>
          <w:rFonts w:ascii="Times New Roman" w:hAnsi="Times New Roman" w:cs="Times New Roman"/>
          <w:u w:val="single"/>
        </w:rPr>
        <w:t>Insured</w:t>
      </w:r>
      <w:r w:rsidRPr="00C77E55">
        <w:rPr>
          <w:rFonts w:ascii="Times New Roman" w:hAnsi="Times New Roman" w:cs="Times New Roman"/>
        </w:rPr>
        <w:t>”) performing services or supplying equipment for use at American Electric Power System (“</w:t>
      </w:r>
      <w:r w:rsidRPr="00C77E55">
        <w:rPr>
          <w:rFonts w:ascii="Times New Roman" w:hAnsi="Times New Roman" w:cs="Times New Roman"/>
          <w:u w:val="single"/>
        </w:rPr>
        <w:t>Owner</w:t>
      </w:r>
      <w:r w:rsidRPr="00C77E55">
        <w:rPr>
          <w:rFonts w:ascii="Times New Roman" w:hAnsi="Times New Roman" w:cs="Times New Roman"/>
        </w:rPr>
        <w:t xml:space="preserve">”) facilities located at </w:t>
      </w:r>
      <w:r w:rsidRPr="00C77E55">
        <w:rPr>
          <w:rFonts w:ascii="Times New Roman" w:hAnsi="Times New Roman" w:cs="Times New Roman"/>
          <w:highlight w:val="yellow"/>
        </w:rPr>
        <w:t>_____________________________________</w:t>
      </w:r>
      <w:r w:rsidRPr="00C77E55">
        <w:rPr>
          <w:rFonts w:ascii="Times New Roman" w:hAnsi="Times New Roman" w:cs="Times New Roman"/>
        </w:rPr>
        <w:t xml:space="preserve"> (“</w:t>
      </w:r>
      <w:r w:rsidRPr="00C77E55">
        <w:rPr>
          <w:rFonts w:ascii="Times New Roman" w:hAnsi="Times New Roman" w:cs="Times New Roman"/>
          <w:u w:val="single"/>
        </w:rPr>
        <w:t>Project Site</w:t>
      </w:r>
      <w:r w:rsidRPr="00C77E55">
        <w:rPr>
          <w:rFonts w:ascii="Times New Roman" w:hAnsi="Times New Roman" w:cs="Times New Roman"/>
        </w:rPr>
        <w:t>(s)) for RCM Technologies (USA), Inc. (“</w:t>
      </w:r>
      <w:r w:rsidRPr="00C77E55">
        <w:rPr>
          <w:rFonts w:ascii="Times New Roman" w:hAnsi="Times New Roman" w:cs="Times New Roman"/>
          <w:u w:val="single"/>
        </w:rPr>
        <w:t>Certificate Holder</w:t>
      </w:r>
      <w:r w:rsidRPr="00C77E55">
        <w:rPr>
          <w:rFonts w:ascii="Times New Roman" w:hAnsi="Times New Roman" w:cs="Times New Roman"/>
        </w:rPr>
        <w:t xml:space="preserve">”) is required to carry the types and limits of insurance shown in this request, and to provide Certificate Holder with a Certificate of Insurance upon contract execution and prior to performing any services. Certificate shall be executed by a duly authorized representative of each insurer, showing compliance with the insurance requirements set forth below.  </w:t>
      </w:r>
    </w:p>
    <w:p w14:paraId="4AA77D8F" w14:textId="08E25606"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All insurers shall have an “AM Best” rating (or equivalent) of A- or better and be licensed and admitted in New Jersey or the physical location of the Project Site(s). All policies required shall be written as primary policies and not contributing to nor in excess of any coverage Certificate  Holder may choose to maintain.  </w:t>
      </w:r>
    </w:p>
    <w:p w14:paraId="1809837E" w14:textId="5FF3CE2E"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b/>
          <w:bCs/>
          <w:u w:val="single"/>
        </w:rPr>
        <w:t>Required Insurance Coverage.</w:t>
      </w:r>
      <w:r w:rsidRPr="00C77E55">
        <w:rPr>
          <w:rFonts w:ascii="Times New Roman" w:hAnsi="Times New Roman" w:cs="Times New Roman"/>
        </w:rPr>
        <w:t xml:space="preserve"> Insured shall obtain insurance of the types and in the amounts described below. (**)  </w:t>
      </w:r>
    </w:p>
    <w:p w14:paraId="0F6D6C9A" w14:textId="77777777" w:rsidR="00E9030E" w:rsidRPr="00C77E55" w:rsidRDefault="00E9030E" w:rsidP="00E9030E">
      <w:pPr>
        <w:pStyle w:val="ListParagraph"/>
        <w:numPr>
          <w:ilvl w:val="0"/>
          <w:numId w:val="1"/>
        </w:numPr>
        <w:spacing w:before="120" w:after="120" w:line="280" w:lineRule="exact"/>
        <w:rPr>
          <w:rFonts w:ascii="Times New Roman" w:hAnsi="Times New Roman" w:cs="Times New Roman"/>
        </w:rPr>
      </w:pPr>
      <w:r w:rsidRPr="00C77E55">
        <w:rPr>
          <w:rFonts w:ascii="Times New Roman" w:hAnsi="Times New Roman" w:cs="Times New Roman"/>
        </w:rPr>
        <w:t>Commercial General Liability Insurance. Commercial general liability insurance covering claims of bodily injury and property damage in an amount not less than $5,000,000 per occurrence.</w:t>
      </w:r>
    </w:p>
    <w:p w14:paraId="5CE994DE" w14:textId="77777777" w:rsidR="00E9030E" w:rsidRPr="00C77E55" w:rsidRDefault="00E9030E" w:rsidP="00E9030E">
      <w:pPr>
        <w:pStyle w:val="ListParagraph"/>
        <w:numPr>
          <w:ilvl w:val="0"/>
          <w:numId w:val="1"/>
        </w:numPr>
        <w:spacing w:before="120" w:after="120" w:line="280" w:lineRule="exact"/>
        <w:rPr>
          <w:rFonts w:ascii="Times New Roman" w:hAnsi="Times New Roman" w:cs="Times New Roman"/>
        </w:rPr>
      </w:pPr>
      <w:r w:rsidRPr="00C77E55">
        <w:rPr>
          <w:rFonts w:ascii="Times New Roman" w:hAnsi="Times New Roman" w:cs="Times New Roman"/>
        </w:rPr>
        <w:t>Automobile Liability. Business automobile insurance covering all owned, non-owned and hired autos in an amount not less than $5,000,000 per occurrence.</w:t>
      </w:r>
    </w:p>
    <w:p w14:paraId="36DFBD4B" w14:textId="77777777" w:rsidR="00E9030E" w:rsidRPr="00C77E55" w:rsidRDefault="00E9030E" w:rsidP="00E9030E">
      <w:pPr>
        <w:pStyle w:val="ListParagraph"/>
        <w:numPr>
          <w:ilvl w:val="0"/>
          <w:numId w:val="1"/>
        </w:numPr>
        <w:spacing w:before="120" w:after="120" w:line="280" w:lineRule="exact"/>
        <w:rPr>
          <w:rFonts w:ascii="Times New Roman" w:hAnsi="Times New Roman" w:cs="Times New Roman"/>
        </w:rPr>
      </w:pPr>
      <w:r w:rsidRPr="00C77E55">
        <w:rPr>
          <w:rFonts w:ascii="Times New Roman" w:hAnsi="Times New Roman" w:cs="Times New Roman"/>
        </w:rPr>
        <w:t xml:space="preserve">Professional Liability. If applicable, Insured shall maintain Professional Liability (Errors &amp; Omissions) insurance of not less than $5,000,000 on a “claims made” basis, to cover claims made during the policy period and reported within three years of the date of occurrence.  </w:t>
      </w:r>
    </w:p>
    <w:p w14:paraId="770CD672" w14:textId="0984F61D" w:rsidR="00E9030E" w:rsidRDefault="00E9030E" w:rsidP="00E9030E">
      <w:pPr>
        <w:pStyle w:val="ListParagraph"/>
        <w:numPr>
          <w:ilvl w:val="0"/>
          <w:numId w:val="1"/>
        </w:numPr>
        <w:spacing w:before="120" w:after="120" w:line="280" w:lineRule="exact"/>
        <w:rPr>
          <w:rFonts w:ascii="Times New Roman" w:hAnsi="Times New Roman" w:cs="Times New Roman"/>
        </w:rPr>
      </w:pPr>
      <w:r w:rsidRPr="00C77E55">
        <w:rPr>
          <w:rFonts w:ascii="Times New Roman" w:hAnsi="Times New Roman" w:cs="Times New Roman"/>
        </w:rPr>
        <w:t>Workers’ Compensation. Workers’ compensation insurance limits in accordance with all jurisdictions where Subcontractor has operations including where the Work is to be performed. If Subcontractor is a non-subscriber to workers’ compensation, evidence of insurance equivalent to workers’ compensation must be provided.</w:t>
      </w:r>
    </w:p>
    <w:p w14:paraId="4CE2660A" w14:textId="7308C218" w:rsidR="00C77E55" w:rsidRPr="00C77E55" w:rsidRDefault="00C77E55" w:rsidP="00E9030E">
      <w:pPr>
        <w:pStyle w:val="ListParagraph"/>
        <w:numPr>
          <w:ilvl w:val="0"/>
          <w:numId w:val="1"/>
        </w:numPr>
        <w:spacing w:before="120" w:after="120" w:line="280" w:lineRule="exact"/>
        <w:rPr>
          <w:rFonts w:ascii="Times New Roman" w:hAnsi="Times New Roman" w:cs="Times New Roman"/>
        </w:rPr>
      </w:pPr>
      <w:r w:rsidRPr="00C77E55">
        <w:rPr>
          <w:rFonts w:ascii="Times New Roman" w:hAnsi="Times New Roman" w:cs="Times New Roman"/>
        </w:rPr>
        <w:t>Employer’s liability in an amount not less than $1,000,000.</w:t>
      </w:r>
    </w:p>
    <w:p w14:paraId="5B66B070" w14:textId="39727413" w:rsidR="00E9030E" w:rsidRPr="00C77E55" w:rsidRDefault="004F711E" w:rsidP="00E9030E">
      <w:pPr>
        <w:pStyle w:val="ListParagraph"/>
        <w:numPr>
          <w:ilvl w:val="0"/>
          <w:numId w:val="1"/>
        </w:numPr>
        <w:spacing w:before="120" w:after="120" w:line="280" w:lineRule="exact"/>
        <w:rPr>
          <w:rFonts w:ascii="Times New Roman" w:hAnsi="Times New Roman" w:cs="Times New Roman"/>
        </w:rPr>
      </w:pPr>
      <w:r w:rsidRPr="004F711E">
        <w:rPr>
          <w:rFonts w:ascii="Times New Roman" w:hAnsi="Times New Roman" w:cs="Times New Roman"/>
        </w:rPr>
        <w:t xml:space="preserve">If Subcontractor (or any of its subcontractors) is engaged in operations that </w:t>
      </w:r>
      <w:r>
        <w:rPr>
          <w:rFonts w:ascii="Times New Roman" w:hAnsi="Times New Roman" w:cs="Times New Roman"/>
        </w:rPr>
        <w:t xml:space="preserve">use aircraft, </w:t>
      </w:r>
      <w:r w:rsidR="0090308E">
        <w:rPr>
          <w:rFonts w:ascii="Times New Roman" w:hAnsi="Times New Roman" w:cs="Times New Roman"/>
        </w:rPr>
        <w:t>a</w:t>
      </w:r>
      <w:r w:rsidR="00E9030E" w:rsidRPr="00C77E55">
        <w:rPr>
          <w:rFonts w:ascii="Times New Roman" w:hAnsi="Times New Roman" w:cs="Times New Roman"/>
        </w:rPr>
        <w:t>ircraft liability insurance with a combined limit of not less than $10,000,000. Such insurance shall be required only if the Subcontractor or its subcontractors shall utilize an aircraft in the performance of the Work.</w:t>
      </w:r>
    </w:p>
    <w:p w14:paraId="6E30CCF5" w14:textId="4C53EE90" w:rsidR="00E9030E" w:rsidRPr="00C77E55" w:rsidRDefault="00E9030E" w:rsidP="00E9030E">
      <w:pPr>
        <w:pStyle w:val="ListParagraph"/>
        <w:numPr>
          <w:ilvl w:val="0"/>
          <w:numId w:val="1"/>
        </w:numPr>
        <w:spacing w:before="120" w:after="120" w:line="280" w:lineRule="exact"/>
        <w:rPr>
          <w:rFonts w:ascii="Times New Roman" w:hAnsi="Times New Roman" w:cs="Times New Roman"/>
        </w:rPr>
      </w:pPr>
      <w:r w:rsidRPr="00C77E55">
        <w:rPr>
          <w:rFonts w:ascii="Times New Roman" w:hAnsi="Times New Roman" w:cs="Times New Roman"/>
        </w:rPr>
        <w:t>If Subcontractor (or any of its subcontractors) is engaged in operations that use marine vessels or floating equipment, or which are subject to maritime jurisdiction, the following insurance shall be required: Marine Liability insurance (including Jones Act and maritime employer’s liability if operations are subject to federal jurisdiction) and pollution liability (under terms equivalent to current W.Q.I.S. policy provisions if operations are subject to federal jurisdiction) in amounts not less than $10,000,000 per occurrence.</w:t>
      </w:r>
    </w:p>
    <w:p w14:paraId="428BC5D4" w14:textId="3598BEEA"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b/>
          <w:bCs/>
          <w:u w:val="single"/>
        </w:rPr>
        <w:t>Additionally Insured</w:t>
      </w:r>
      <w:r w:rsidRPr="00C77E55">
        <w:rPr>
          <w:rFonts w:ascii="Times New Roman" w:hAnsi="Times New Roman" w:cs="Times New Roman"/>
        </w:rPr>
        <w:t xml:space="preserve">. Certificate Holder and Additional Insured Endorsement shall name RCM Technologies (USA), Inc. and their officers, employees, agents, and volunteers. </w:t>
      </w:r>
    </w:p>
    <w:p w14:paraId="4FF43264" w14:textId="77777777" w:rsidR="00E9030E" w:rsidRPr="00C77E55" w:rsidRDefault="00E9030E" w:rsidP="00E9030E">
      <w:pPr>
        <w:spacing w:before="120" w:after="120" w:line="280" w:lineRule="exact"/>
        <w:rPr>
          <w:rFonts w:ascii="Times New Roman" w:hAnsi="Times New Roman" w:cs="Times New Roman"/>
        </w:rPr>
        <w:sectPr w:rsidR="00E9030E" w:rsidRPr="00C77E55" w:rsidSect="00EE1127">
          <w:footerReference w:type="default" r:id="rId8"/>
          <w:pgSz w:w="12240" w:h="15840"/>
          <w:pgMar w:top="720" w:right="1440" w:bottom="1440" w:left="1440" w:header="720" w:footer="720" w:gutter="0"/>
          <w:cols w:space="720"/>
          <w:docGrid w:linePitch="360"/>
        </w:sectPr>
      </w:pPr>
    </w:p>
    <w:p w14:paraId="07313DF2" w14:textId="4C6634C3" w:rsidR="00E9030E" w:rsidRPr="00E47B46" w:rsidRDefault="00E9030E" w:rsidP="00E9030E">
      <w:pPr>
        <w:spacing w:after="0" w:line="280" w:lineRule="exact"/>
        <w:rPr>
          <w:rFonts w:ascii="Times New Roman" w:hAnsi="Times New Roman" w:cs="Times New Roman"/>
          <w:lang w:val="fr-FR"/>
        </w:rPr>
      </w:pPr>
      <w:r w:rsidRPr="00E47B46">
        <w:rPr>
          <w:rFonts w:ascii="Times New Roman" w:hAnsi="Times New Roman" w:cs="Times New Roman"/>
          <w:lang w:val="fr-FR"/>
        </w:rPr>
        <w:lastRenderedPageBreak/>
        <w:t xml:space="preserve">RCM Technologies (USA), Inc. </w:t>
      </w:r>
    </w:p>
    <w:p w14:paraId="07221DEC" w14:textId="77777777" w:rsidR="00E9030E" w:rsidRPr="00E47B46" w:rsidRDefault="00E9030E" w:rsidP="00E9030E">
      <w:pPr>
        <w:spacing w:after="0" w:line="280" w:lineRule="exact"/>
        <w:rPr>
          <w:rFonts w:ascii="Times New Roman" w:hAnsi="Times New Roman" w:cs="Times New Roman"/>
          <w:lang w:val="fr-FR"/>
        </w:rPr>
      </w:pPr>
      <w:r w:rsidRPr="00E47B46">
        <w:rPr>
          <w:rFonts w:ascii="Times New Roman" w:hAnsi="Times New Roman" w:cs="Times New Roman"/>
          <w:lang w:val="fr-FR"/>
        </w:rPr>
        <w:t>2500 McClellan Ave., STE 350</w:t>
      </w:r>
    </w:p>
    <w:p w14:paraId="09122900" w14:textId="08030033" w:rsidR="00E9030E" w:rsidRPr="00C77E55" w:rsidRDefault="00E9030E" w:rsidP="00E9030E">
      <w:pPr>
        <w:spacing w:after="0" w:line="280" w:lineRule="exact"/>
        <w:rPr>
          <w:rFonts w:ascii="Times New Roman" w:hAnsi="Times New Roman" w:cs="Times New Roman"/>
        </w:rPr>
      </w:pPr>
      <w:r w:rsidRPr="00C77E55">
        <w:rPr>
          <w:rFonts w:ascii="Times New Roman" w:hAnsi="Times New Roman" w:cs="Times New Roman"/>
        </w:rPr>
        <w:t xml:space="preserve">Pennsauken, NJ, USA 08109  </w:t>
      </w:r>
      <w:r w:rsidRPr="00C77E55">
        <w:rPr>
          <w:rFonts w:ascii="Times New Roman" w:hAnsi="Times New Roman" w:cs="Times New Roman"/>
        </w:rPr>
        <w:tab/>
      </w:r>
      <w:r w:rsidRPr="00C77E55">
        <w:rPr>
          <w:rFonts w:ascii="Times New Roman" w:hAnsi="Times New Roman" w:cs="Times New Roman"/>
        </w:rPr>
        <w:tab/>
      </w:r>
      <w:r w:rsidRPr="00C77E55">
        <w:rPr>
          <w:rFonts w:ascii="Times New Roman" w:hAnsi="Times New Roman" w:cs="Times New Roman"/>
        </w:rPr>
        <w:tab/>
      </w:r>
    </w:p>
    <w:p w14:paraId="3EC0ACFD" w14:textId="43A1397E"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All policies, except Workers’ Compensation, shall name Certificate Holder </w:t>
      </w:r>
      <w:r w:rsidRPr="009C0E28">
        <w:rPr>
          <w:rFonts w:ascii="Times New Roman" w:hAnsi="Times New Roman" w:cs="Times New Roman"/>
          <w:u w:val="single"/>
        </w:rPr>
        <w:t xml:space="preserve">and </w:t>
      </w:r>
      <w:r w:rsidRPr="00C77E55">
        <w:rPr>
          <w:rFonts w:ascii="Times New Roman" w:hAnsi="Times New Roman" w:cs="Times New Roman"/>
        </w:rPr>
        <w:t xml:space="preserve">Owner as additional insured.  A copy of the Additional Insured Endorsement must be attached to the Certificate verifying that the Insured’s policy(s) has been endorsed as required; otherwise, the certificate will be considered incomplete.  </w:t>
      </w:r>
    </w:p>
    <w:p w14:paraId="00B94705" w14:textId="401FF9BB"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All certificates shall provide for thirty (30) days’ written notice to Certificate Holder prior to cancellation or material change of any insurance referred to in the certificate.  </w:t>
      </w:r>
    </w:p>
    <w:p w14:paraId="5EE64DE0" w14:textId="5D892FD8"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RCM Technologies (USA), Inc. reserves the right to modify coverage and/or limits.  </w:t>
      </w:r>
    </w:p>
    <w:p w14:paraId="5EC3E97B" w14:textId="2DF341C9"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Failure of Certificate Holder to demand a certificate or other evidence of full compliance with these insurance requirements or failure of Certificate Holder to identify a deficiency from evidence that is provided shall not be construed as a waiver of Insured’s obligation to maintain such insurance. Failure to maintain the required insurance may result in termination of the </w:t>
      </w:r>
      <w:r w:rsidR="00C77E55">
        <w:rPr>
          <w:rFonts w:ascii="Times New Roman" w:hAnsi="Times New Roman" w:cs="Times New Roman"/>
        </w:rPr>
        <w:t xml:space="preserve">Master Terms and Conditions Purchase Order Agreement </w:t>
      </w:r>
      <w:r w:rsidRPr="00C77E55">
        <w:rPr>
          <w:rFonts w:ascii="Times New Roman" w:hAnsi="Times New Roman" w:cs="Times New Roman"/>
        </w:rPr>
        <w:t xml:space="preserve">at the Certificate Holder’s option.  </w:t>
      </w:r>
    </w:p>
    <w:p w14:paraId="7F019CF3" w14:textId="77777777" w:rsidR="00E9030E" w:rsidRPr="00C77E55"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By requiring this insurance, Certificate Holder does not represent that coverage and limits will necessarily be adequate to protect Insured, and such coverage and limits shall not be deemed as a limitation on Insured’s liability.  </w:t>
      </w:r>
    </w:p>
    <w:p w14:paraId="1ADFE53B" w14:textId="1602D228" w:rsidR="00E9030E" w:rsidRDefault="00E9030E" w:rsidP="00E9030E">
      <w:pPr>
        <w:spacing w:before="120" w:after="120" w:line="280" w:lineRule="exact"/>
        <w:rPr>
          <w:rFonts w:ascii="Times New Roman" w:hAnsi="Times New Roman" w:cs="Times New Roman"/>
        </w:rPr>
      </w:pPr>
      <w:r w:rsidRPr="00C77E55">
        <w:rPr>
          <w:rFonts w:ascii="Times New Roman" w:hAnsi="Times New Roman" w:cs="Times New Roman"/>
        </w:rPr>
        <w:t xml:space="preserve">Personal Property: Certificate Holder shall not be liable for any damage to or loss of Insured’s personal property.  </w:t>
      </w:r>
    </w:p>
    <w:p w14:paraId="4E40F781" w14:textId="0A23F0BF" w:rsidR="00C762E8" w:rsidRPr="00C77E55" w:rsidRDefault="002B08F6" w:rsidP="00C762E8">
      <w:pPr>
        <w:spacing w:before="120" w:after="120" w:line="280" w:lineRule="exact"/>
        <w:rPr>
          <w:rFonts w:ascii="Times New Roman" w:hAnsi="Times New Roman" w:cs="Times New Roman"/>
        </w:rPr>
      </w:pPr>
      <w:r>
        <w:rPr>
          <w:rFonts w:ascii="Times New Roman" w:hAnsi="Times New Roman" w:cs="Times New Roman"/>
          <w:b/>
          <w:bCs/>
          <w:u w:val="single"/>
        </w:rPr>
        <w:t>Waiver of Subrogation</w:t>
      </w:r>
      <w:r>
        <w:rPr>
          <w:rFonts w:ascii="Times New Roman" w:hAnsi="Times New Roman" w:cs="Times New Roman"/>
        </w:rPr>
        <w:t xml:space="preserve">. </w:t>
      </w:r>
      <w:r w:rsidR="00C762E8">
        <w:rPr>
          <w:rFonts w:ascii="Times New Roman" w:hAnsi="Times New Roman" w:cs="Times New Roman"/>
        </w:rPr>
        <w:t xml:space="preserve">A </w:t>
      </w:r>
      <w:r>
        <w:rPr>
          <w:rFonts w:ascii="Times New Roman" w:hAnsi="Times New Roman" w:cs="Times New Roman"/>
        </w:rPr>
        <w:t xml:space="preserve">Waiver of Subrogation must be granted for all policies in favor of </w:t>
      </w:r>
      <w:r w:rsidR="00C762E8" w:rsidRPr="00C77E55">
        <w:rPr>
          <w:rFonts w:ascii="Times New Roman" w:hAnsi="Times New Roman" w:cs="Times New Roman"/>
        </w:rPr>
        <w:t>RCM Technologies (USA), Inc. and their officers, employees, agents, and volunteers</w:t>
      </w:r>
      <w:r w:rsidR="00C762E8">
        <w:rPr>
          <w:rFonts w:ascii="Times New Roman" w:hAnsi="Times New Roman" w:cs="Times New Roman"/>
        </w:rPr>
        <w:t xml:space="preserve"> (the Certificate Holder and Additional Insured)</w:t>
      </w:r>
      <w:r w:rsidR="00C762E8" w:rsidRPr="00C77E55">
        <w:rPr>
          <w:rFonts w:ascii="Times New Roman" w:hAnsi="Times New Roman" w:cs="Times New Roman"/>
        </w:rPr>
        <w:t xml:space="preserve">. </w:t>
      </w:r>
    </w:p>
    <w:p w14:paraId="416E8CB6" w14:textId="77777777" w:rsidR="00C762E8" w:rsidRDefault="00C762E8" w:rsidP="00B70CBE">
      <w:pPr>
        <w:spacing w:before="120" w:after="120" w:line="280" w:lineRule="exact"/>
        <w:jc w:val="center"/>
        <w:rPr>
          <w:rFonts w:ascii="Times New Roman" w:hAnsi="Times New Roman" w:cs="Times New Roman"/>
          <w:b/>
          <w:bCs/>
        </w:rPr>
      </w:pPr>
    </w:p>
    <w:p w14:paraId="05450E38" w14:textId="38CD9233" w:rsidR="00B70CBE" w:rsidRPr="00B70CBE" w:rsidRDefault="00B70CBE" w:rsidP="00B70CBE">
      <w:pPr>
        <w:spacing w:before="120" w:after="120" w:line="280" w:lineRule="exact"/>
        <w:jc w:val="center"/>
        <w:rPr>
          <w:rFonts w:ascii="Times New Roman" w:hAnsi="Times New Roman" w:cs="Times New Roman"/>
          <w:b/>
          <w:bCs/>
        </w:rPr>
      </w:pPr>
      <w:r w:rsidRPr="00B70CBE">
        <w:rPr>
          <w:rFonts w:ascii="Times New Roman" w:hAnsi="Times New Roman" w:cs="Times New Roman"/>
          <w:b/>
          <w:bCs/>
        </w:rPr>
        <w:t>END OF REQUIREMENTS</w:t>
      </w:r>
    </w:p>
    <w:p w14:paraId="172D8CA8" w14:textId="77777777" w:rsidR="009A62D2" w:rsidRPr="00E9030E" w:rsidRDefault="009A62D2" w:rsidP="00E9030E">
      <w:pPr>
        <w:spacing w:before="120" w:after="120" w:line="280" w:lineRule="exact"/>
        <w:rPr>
          <w:rFonts w:ascii="Times New Roman" w:hAnsi="Times New Roman" w:cs="Times New Roman"/>
          <w:sz w:val="20"/>
          <w:szCs w:val="20"/>
        </w:rPr>
      </w:pPr>
    </w:p>
    <w:sectPr w:rsidR="009A62D2" w:rsidRPr="00E9030E" w:rsidSect="00EE11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5E53B" w14:textId="77777777" w:rsidR="00EE1127" w:rsidRDefault="00EE1127" w:rsidP="00E9030E">
      <w:pPr>
        <w:spacing w:after="0" w:line="240" w:lineRule="auto"/>
      </w:pPr>
      <w:r>
        <w:separator/>
      </w:r>
    </w:p>
  </w:endnote>
  <w:endnote w:type="continuationSeparator" w:id="0">
    <w:p w14:paraId="07D5CD93" w14:textId="77777777" w:rsidR="00EE1127" w:rsidRDefault="00EE1127" w:rsidP="00E9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BD65" w14:textId="2821B975" w:rsidR="00E9030E" w:rsidRDefault="00E9030E">
    <w:pPr>
      <w:pStyle w:val="Footer"/>
      <w:rPr>
        <w:sz w:val="16"/>
        <w:szCs w:val="16"/>
      </w:rPr>
    </w:pPr>
    <w:r w:rsidRPr="00E9030E">
      <w:rPr>
        <w:sz w:val="16"/>
        <w:szCs w:val="16"/>
      </w:rPr>
      <w:t>AEP Projects – Certificate of Insurance Requirements</w:t>
    </w:r>
  </w:p>
  <w:p w14:paraId="30D47AF2" w14:textId="42045F06" w:rsidR="00E9030E" w:rsidRPr="00E9030E" w:rsidRDefault="00E9030E">
    <w:pPr>
      <w:pStyle w:val="Footer"/>
      <w:rPr>
        <w:sz w:val="16"/>
        <w:szCs w:val="16"/>
      </w:rPr>
    </w:pPr>
    <w:r>
      <w:rPr>
        <w:sz w:val="16"/>
        <w:szCs w:val="16"/>
      </w:rPr>
      <w:t>0</w:t>
    </w:r>
    <w:r w:rsidR="00C762E8">
      <w:rPr>
        <w:sz w:val="16"/>
        <w:szCs w:val="16"/>
      </w:rPr>
      <w:t>8</w:t>
    </w:r>
    <w:r>
      <w:rPr>
        <w:sz w:val="16"/>
        <w:szCs w:val="16"/>
      </w:rPr>
      <w:t>/</w:t>
    </w:r>
    <w:r w:rsidR="00C762E8">
      <w:rPr>
        <w:sz w:val="16"/>
        <w:szCs w:val="16"/>
      </w:rPr>
      <w:t>15</w:t>
    </w:r>
    <w:r>
      <w:rPr>
        <w:sz w:val="16"/>
        <w:szCs w:val="16"/>
      </w:rPr>
      <w:t>/2023 V</w:t>
    </w:r>
    <w:r w:rsidR="00C762E8">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5B726" w14:textId="77777777" w:rsidR="00EE1127" w:rsidRDefault="00EE1127" w:rsidP="00E9030E">
      <w:pPr>
        <w:spacing w:after="0" w:line="240" w:lineRule="auto"/>
      </w:pPr>
      <w:r>
        <w:separator/>
      </w:r>
    </w:p>
  </w:footnote>
  <w:footnote w:type="continuationSeparator" w:id="0">
    <w:p w14:paraId="15B1795C" w14:textId="77777777" w:rsidR="00EE1127" w:rsidRDefault="00EE1127" w:rsidP="00E9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54DEC"/>
    <w:multiLevelType w:val="hybridMultilevel"/>
    <w:tmpl w:val="3D78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86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DGO2T4gYgSsy3eJu1ARiEFBJZ1zFIlxbOxQx0g/tjqgMOfX+0OUOEYjozoZtKy389zRm1Kq2RWUURZt95KWaDw==" w:salt="6gZOA+PmVn/QwyoXPf0X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0E"/>
    <w:rsid w:val="00087E3E"/>
    <w:rsid w:val="000B01C6"/>
    <w:rsid w:val="001D5517"/>
    <w:rsid w:val="0028306B"/>
    <w:rsid w:val="002A73F0"/>
    <w:rsid w:val="002B08F6"/>
    <w:rsid w:val="003F005E"/>
    <w:rsid w:val="004E4BED"/>
    <w:rsid w:val="004F711E"/>
    <w:rsid w:val="00771F89"/>
    <w:rsid w:val="0079325B"/>
    <w:rsid w:val="008100FB"/>
    <w:rsid w:val="0090308E"/>
    <w:rsid w:val="009A5012"/>
    <w:rsid w:val="009A62D2"/>
    <w:rsid w:val="009C0E28"/>
    <w:rsid w:val="00B70CBE"/>
    <w:rsid w:val="00C762E8"/>
    <w:rsid w:val="00C77E55"/>
    <w:rsid w:val="00CE67B5"/>
    <w:rsid w:val="00DD56AA"/>
    <w:rsid w:val="00E47B46"/>
    <w:rsid w:val="00E63C12"/>
    <w:rsid w:val="00E73EC3"/>
    <w:rsid w:val="00E9030E"/>
    <w:rsid w:val="00EC2080"/>
    <w:rsid w:val="00EE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58C7B"/>
  <w15:chartTrackingRefBased/>
  <w15:docId w15:val="{D5A75505-B1AB-4A9F-936F-E2BDAE35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0E"/>
    <w:pPr>
      <w:ind w:left="720"/>
      <w:contextualSpacing/>
    </w:pPr>
  </w:style>
  <w:style w:type="paragraph" w:styleId="Header">
    <w:name w:val="header"/>
    <w:basedOn w:val="Normal"/>
    <w:link w:val="HeaderChar"/>
    <w:uiPriority w:val="99"/>
    <w:unhideWhenUsed/>
    <w:rsid w:val="00E9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0E"/>
  </w:style>
  <w:style w:type="paragraph" w:styleId="Footer">
    <w:name w:val="footer"/>
    <w:basedOn w:val="Normal"/>
    <w:link w:val="FooterChar"/>
    <w:uiPriority w:val="99"/>
    <w:unhideWhenUsed/>
    <w:rsid w:val="00E9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0E"/>
  </w:style>
  <w:style w:type="paragraph" w:styleId="Revision">
    <w:name w:val="Revision"/>
    <w:hidden/>
    <w:uiPriority w:val="99"/>
    <w:semiHidden/>
    <w:rsid w:val="00E63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89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Dondi</dc:creator>
  <cp:keywords/>
  <dc:description/>
  <cp:lastModifiedBy>Meenaghan, Therese</cp:lastModifiedBy>
  <cp:revision>2</cp:revision>
  <dcterms:created xsi:type="dcterms:W3CDTF">2024-04-22T15:35:00Z</dcterms:created>
  <dcterms:modified xsi:type="dcterms:W3CDTF">2024-04-22T15:35:00Z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1a95cb67-cf8b-4fca-9e2c-3d7a90770098</vt:lpwstr>
  </property>
</Properties>
</file>